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0"/>
        <w:gridCol w:w="4600"/>
        <w:tblGridChange w:id="0">
          <w:tblGrid>
            <w:gridCol w:w="4600"/>
            <w:gridCol w:w="4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8f0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c2567a"/>
                <w:sz w:val="18"/>
                <w:szCs w:val="18"/>
                <w:rtl w:val="0"/>
              </w:rPr>
              <w:t xml:space="preserve">REMITTED 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6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c2567a"/>
                <w:sz w:val="26"/>
                <w:szCs w:val="26"/>
                <w:rtl w:val="0"/>
              </w:rPr>
              <w:t xml:space="preserve">Blossom &amp; Co. Pty Ltd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ABN 45 678 901 234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Suite 3, 88 Jasmine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South Yarra VIC 3141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4a4a4a"/>
                <w:sz w:val="20"/>
                <w:szCs w:val="20"/>
                <w:rtl w:val="0"/>
              </w:rPr>
              <w:t xml:space="preserve">accounts@blossomandco.com.au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+61 3 9876 5432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f8f2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4a8f6a"/>
                <w:sz w:val="18"/>
                <w:szCs w:val="18"/>
                <w:rtl w:val="0"/>
              </w:rPr>
              <w:t xml:space="preserve">REMITTED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6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3a7a5a"/>
                <w:sz w:val="26"/>
                <w:szCs w:val="26"/>
                <w:rtl w:val="0"/>
              </w:rPr>
              <w:t xml:space="preserve">Petal Creative Agency Pty Ltd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ABN 71 234 567 890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Level 7, 22 Magnolia Avenue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Paddington NSW 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4a4a4a"/>
                <w:sz w:val="20"/>
                <w:szCs w:val="20"/>
                <w:rtl w:val="0"/>
              </w:rPr>
              <w:t xml:space="preserve">billing@petalcreative.com.au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+61 2 8765 4321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f4a7c0" w:space="2" w:sz="1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0"/>
        <w:gridCol w:w="2300"/>
        <w:gridCol w:w="2300"/>
        <w:gridCol w:w="2300"/>
        <w:tblGridChange w:id="0">
          <w:tblGrid>
            <w:gridCol w:w="2300"/>
            <w:gridCol w:w="2300"/>
            <w:gridCol w:w="2300"/>
            <w:gridCol w:w="2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4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c2567a"/>
                <w:sz w:val="18"/>
                <w:szCs w:val="18"/>
                <w:rtl w:val="0"/>
              </w:rPr>
              <w:t xml:space="preserve">Remittance 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2"/>
                <w:szCs w:val="22"/>
                <w:rtl w:val="0"/>
              </w:rPr>
              <w:t xml:space="preserve">RA-2025-0042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8f0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c2567a"/>
                <w:sz w:val="18"/>
                <w:szCs w:val="18"/>
                <w:rtl w:val="0"/>
              </w:rPr>
              <w:t xml:space="preserve">Payment 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2"/>
                <w:szCs w:val="22"/>
                <w:rtl w:val="0"/>
              </w:rPr>
              <w:t xml:space="preserve">5 March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fe0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4a8f6a"/>
                <w:sz w:val="18"/>
                <w:szCs w:val="18"/>
                <w:rtl w:val="0"/>
              </w:rPr>
              <w:t xml:space="preserve">Payment Method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2"/>
                <w:szCs w:val="22"/>
                <w:rtl w:val="0"/>
              </w:rPr>
              <w:t xml:space="preserve">EFT – Direct Credit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f8f2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4a8f6a"/>
                <w:sz w:val="18"/>
                <w:szCs w:val="18"/>
                <w:rtl w:val="0"/>
              </w:rPr>
              <w:t xml:space="preserve">Currency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2"/>
                <w:szCs w:val="22"/>
                <w:rtl w:val="0"/>
              </w:rPr>
              <w:t xml:space="preserve">AUD (Australian Dollar)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2567a"/>
          <w:sz w:val="26"/>
          <w:szCs w:val="26"/>
          <w:rtl w:val="0"/>
        </w:rPr>
        <w:t xml:space="preserve">  ✿  Invoice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f4a7c0" w:space="1" w:sz="8" w:val="single"/>
        </w:pBd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0"/>
        <w:gridCol w:w="1200"/>
        <w:gridCol w:w="2600"/>
        <w:gridCol w:w="1200"/>
        <w:gridCol w:w="900"/>
        <w:gridCol w:w="900"/>
        <w:gridCol w:w="1000"/>
        <w:tblGridChange w:id="0">
          <w:tblGrid>
            <w:gridCol w:w="1400"/>
            <w:gridCol w:w="1200"/>
            <w:gridCol w:w="2600"/>
            <w:gridCol w:w="1200"/>
            <w:gridCol w:w="900"/>
            <w:gridCol w:w="900"/>
            <w:gridCol w:w="10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f4a7c0" w:space="0" w:sz="4" w:val="single"/>
              <w:left w:color="f4a7c0" w:space="0" w:sz="4" w:val="single"/>
              <w:bottom w:color="f4a7c0" w:space="0" w:sz="4" w:val="single"/>
              <w:right w:color="f4a7c0" w:space="0" w:sz="4" w:val="single"/>
            </w:tcBorders>
            <w:shd w:fill="f4a7c0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Invoice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4a7c0" w:space="0" w:sz="4" w:val="single"/>
              <w:left w:color="f4a7c0" w:space="0" w:sz="4" w:val="single"/>
              <w:bottom w:color="f4a7c0" w:space="0" w:sz="4" w:val="single"/>
              <w:right w:color="f4a7c0" w:space="0" w:sz="4" w:val="single"/>
            </w:tcBorders>
            <w:shd w:fill="f4a7c0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4a7c0" w:space="0" w:sz="4" w:val="single"/>
              <w:left w:color="f4a7c0" w:space="0" w:sz="4" w:val="single"/>
              <w:bottom w:color="f4a7c0" w:space="0" w:sz="4" w:val="single"/>
              <w:right w:color="f4a7c0" w:space="0" w:sz="4" w:val="single"/>
            </w:tcBorders>
            <w:shd w:fill="f4a7c0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4a7c0" w:space="0" w:sz="4" w:val="single"/>
              <w:left w:color="f4a7c0" w:space="0" w:sz="4" w:val="single"/>
              <w:bottom w:color="f4a7c0" w:space="0" w:sz="4" w:val="single"/>
              <w:right w:color="f4a7c0" w:space="0" w:sz="4" w:val="single"/>
            </w:tcBorders>
            <w:shd w:fill="f4a7c0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Gross (AUD)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4a7c0" w:space="0" w:sz="4" w:val="single"/>
              <w:left w:color="f4a7c0" w:space="0" w:sz="4" w:val="single"/>
              <w:bottom w:color="f4a7c0" w:space="0" w:sz="4" w:val="single"/>
              <w:right w:color="f4a7c0" w:space="0" w:sz="4" w:val="single"/>
            </w:tcBorders>
            <w:shd w:fill="f4a7c0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Disc.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4a7c0" w:space="0" w:sz="4" w:val="single"/>
              <w:left w:color="f4a7c0" w:space="0" w:sz="4" w:val="single"/>
              <w:bottom w:color="f4a7c0" w:space="0" w:sz="4" w:val="single"/>
              <w:right w:color="f4a7c0" w:space="0" w:sz="4" w:val="single"/>
            </w:tcBorders>
            <w:shd w:fill="f4a7c0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GST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4a7c0" w:space="0" w:sz="4" w:val="single"/>
              <w:left w:color="f4a7c0" w:space="0" w:sz="4" w:val="single"/>
              <w:bottom w:color="f4a7c0" w:space="0" w:sz="4" w:val="single"/>
              <w:right w:color="f4a7c0" w:space="0" w:sz="4" w:val="single"/>
            </w:tcBorders>
            <w:shd w:fill="f4a7c0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Net (AUD)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INV-2024-0091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01 Feb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Creative Services – Brand Identity Package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$8,800.00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$880.00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$792.00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$8,712.00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INV-2024-0092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12 Feb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Website Copywriting &amp; SEO Content (10 pages)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$3,300.00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$330.00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$3,630.00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INV-2024-0093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20 Feb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Social Media Management – February Retainer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$2,200.00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$110.00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$209.00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fff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$2,299.00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INV-2024-0094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28 Feb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Photography &amp; Styling – Product Shoot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$4,950.00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$247.50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$470.25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4cc" w:space="0" w:sz="4" w:val="single"/>
              <w:left w:color="e8b4cc" w:space="0" w:sz="4" w:val="single"/>
              <w:bottom w:color="e8b4cc" w:space="0" w:sz="4" w:val="single"/>
              <w:right w:color="e8b4cc" w:space="0" w:sz="4" w:val="single"/>
            </w:tcBorders>
            <w:shd w:fill="fff0f6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4a4a4a"/>
                <w:sz w:val="19"/>
                <w:szCs w:val="19"/>
                <w:rtl w:val="0"/>
              </w:rPr>
              <w:t xml:space="preserve">$5,172.75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2567a" w:space="0" w:sz="4" w:val="single"/>
              <w:left w:color="c2567a" w:space="0" w:sz="4" w:val="single"/>
              <w:bottom w:color="c2567a" w:space="0" w:sz="4" w:val="single"/>
              <w:right w:color="c2567a" w:space="0" w:sz="4" w:val="single"/>
            </w:tcBorders>
            <w:shd w:fill="c2567a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80" w:before="80" w:lineRule="auto"/>
              <w:jc w:val="left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2567a" w:space="0" w:sz="4" w:val="single"/>
              <w:left w:color="c2567a" w:space="0" w:sz="4" w:val="single"/>
              <w:bottom w:color="c2567a" w:space="0" w:sz="4" w:val="single"/>
              <w:right w:color="c2567a" w:space="0" w:sz="4" w:val="single"/>
            </w:tcBorders>
            <w:shd w:fill="c2567a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$19,250.00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2567a" w:space="0" w:sz="4" w:val="single"/>
              <w:left w:color="c2567a" w:space="0" w:sz="4" w:val="single"/>
              <w:bottom w:color="c2567a" w:space="0" w:sz="4" w:val="single"/>
              <w:right w:color="c2567a" w:space="0" w:sz="4" w:val="single"/>
            </w:tcBorders>
            <w:shd w:fill="c2567a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$1,237.50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2567a" w:space="0" w:sz="4" w:val="single"/>
              <w:left w:color="c2567a" w:space="0" w:sz="4" w:val="single"/>
              <w:bottom w:color="c2567a" w:space="0" w:sz="4" w:val="single"/>
              <w:right w:color="c2567a" w:space="0" w:sz="4" w:val="single"/>
            </w:tcBorders>
            <w:shd w:fill="c2567a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$1,801.25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2567a" w:space="0" w:sz="4" w:val="single"/>
              <w:left w:color="c2567a" w:space="0" w:sz="4" w:val="single"/>
              <w:bottom w:color="c2567a" w:space="0" w:sz="4" w:val="single"/>
              <w:right w:color="c2567a" w:space="0" w:sz="4" w:val="single"/>
            </w:tcBorders>
            <w:shd w:fill="c2567a" w:val="clear"/>
            <w:tcMar>
              <w:top w:w="80.0" w:type="dxa"/>
              <w:left w:w="16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80" w:before="80" w:lineRule="auto"/>
              <w:jc w:val="right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$19,813.75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0"/>
        <w:gridCol w:w="200"/>
        <w:gridCol w:w="4600"/>
        <w:tblGridChange w:id="0">
          <w:tblGrid>
            <w:gridCol w:w="4400"/>
            <w:gridCol w:w="200"/>
            <w:gridCol w:w="4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f8f2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4A">
            <w:pPr>
              <w:spacing w:after="80" w:before="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3a7a5a"/>
                <w:sz w:val="22"/>
                <w:szCs w:val="22"/>
                <w:rtl w:val="0"/>
              </w:rPr>
              <w:t xml:space="preserve">  ✿  Banking Details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3a7a5a"/>
                <w:sz w:val="20"/>
                <w:szCs w:val="20"/>
                <w:rtl w:val="0"/>
              </w:rPr>
              <w:t xml:space="preserve">Bank: </w:t>
            </w: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Commonwealth Bank of Australia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3a7a5a"/>
                <w:sz w:val="20"/>
                <w:szCs w:val="20"/>
                <w:rtl w:val="0"/>
              </w:rPr>
              <w:t xml:space="preserve">Account Name: </w:t>
            </w: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Petal Creative Agency Pty Ltd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3a7a5a"/>
                <w:sz w:val="20"/>
                <w:szCs w:val="20"/>
                <w:rtl w:val="0"/>
              </w:rPr>
              <w:t xml:space="preserve">BSB: </w:t>
            </w: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062-000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3a7a5a"/>
                <w:sz w:val="20"/>
                <w:szCs w:val="20"/>
                <w:rtl w:val="0"/>
              </w:rPr>
              <w:t xml:space="preserve">Account No.: </w:t>
            </w: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12 345 678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3a7a5a"/>
                <w:sz w:val="20"/>
                <w:szCs w:val="20"/>
                <w:rtl w:val="0"/>
              </w:rPr>
              <w:t xml:space="preserve">Reference: </w:t>
            </w: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RA-2025-0042 / BLOSSOM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4ee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51">
            <w:pPr>
              <w:spacing w:after="80" w:before="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c2567a"/>
                <w:sz w:val="22"/>
                <w:szCs w:val="22"/>
                <w:rtl w:val="0"/>
              </w:rPr>
              <w:t xml:space="preserve">  ✿  Payment 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Total Invoice Gross:    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4a4a4a"/>
                <w:sz w:val="20"/>
                <w:szCs w:val="20"/>
                <w:rtl w:val="0"/>
              </w:rPr>
              <w:t xml:space="preserve">AUD $19,250.00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Total Discounts Applied: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4a4a4a"/>
                <w:sz w:val="20"/>
                <w:szCs w:val="20"/>
                <w:rtl w:val="0"/>
              </w:rPr>
              <w:t xml:space="preserve">AUD ($1,237.50)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Total GST (10%):        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4a4a4a"/>
                <w:sz w:val="20"/>
                <w:szCs w:val="20"/>
                <w:rtl w:val="0"/>
              </w:rPr>
              <w:t xml:space="preserve">AUD $1,801.25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bottom w:color="e8b4cc" w:space="1" w:sz="8" w:val="single"/>
              </w:pBd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before="10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c2567a"/>
                <w:sz w:val="24"/>
                <w:szCs w:val="24"/>
                <w:rtl w:val="0"/>
              </w:rPr>
              <w:t xml:space="preserve">TOTAL AMOUNT PAID:      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c2567a"/>
                <w:sz w:val="26"/>
                <w:szCs w:val="26"/>
                <w:rtl w:val="0"/>
              </w:rPr>
              <w:t xml:space="preserve">AUD $19,813.75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before="6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888888"/>
                <w:sz w:val="18"/>
                <w:szCs w:val="18"/>
                <w:rtl w:val="0"/>
              </w:rPr>
              <w:t xml:space="preserve">Nineteen Thousand Eight Hundred and Thirteen Dollars &amp; 75 Cents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bottom w:color="a8d5b5" w:space="2" w:sz="8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left w:color="f4a7c0" w:space="6" w:sz="16" w:val="single"/>
        </w:pBdr>
        <w:shd w:fill="fde8f0" w:val="clear"/>
        <w:spacing w:after="60" w:before="0" w:lineRule="auto"/>
        <w:ind w:left="200" w:firstLine="0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c2567a"/>
          <w:sz w:val="22"/>
          <w:szCs w:val="22"/>
          <w:rtl w:val="0"/>
        </w:rPr>
        <w:t xml:space="preserve">  Notes &amp; Remittance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40" w:before="40" w:lineRule="auto"/>
        <w:ind w:left="200" w:firstLine="0"/>
        <w:rPr/>
      </w:pPr>
      <w:r w:rsidDel="00000000" w:rsidR="00000000" w:rsidRPr="00000000">
        <w:rPr>
          <w:rFonts w:ascii="Georgia" w:cs="Georgia" w:eastAsia="Georgia" w:hAnsi="Georgia"/>
          <w:color w:val="4a4a4a"/>
          <w:sz w:val="19"/>
          <w:szCs w:val="19"/>
          <w:rtl w:val="0"/>
        </w:rPr>
        <w:t xml:space="preserve">• This remittance advice confirms payment has been authorised and processed via Electronic Funds Transfer (EFT).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40" w:before="40" w:lineRule="auto"/>
        <w:ind w:left="200" w:firstLine="0"/>
        <w:rPr/>
      </w:pPr>
      <w:r w:rsidDel="00000000" w:rsidR="00000000" w:rsidRPr="00000000">
        <w:rPr>
          <w:rFonts w:ascii="Georgia" w:cs="Georgia" w:eastAsia="Georgia" w:hAnsi="Georgia"/>
          <w:color w:val="4a4a4a"/>
          <w:sz w:val="19"/>
          <w:szCs w:val="19"/>
          <w:rtl w:val="0"/>
        </w:rPr>
        <w:t xml:space="preserve">• All amounts are inclusive of GST where applicable, as required under the A New Tax System (Goods and Services Tax) Act 1999 (Cth).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40" w:before="40" w:lineRule="auto"/>
        <w:ind w:left="200" w:firstLine="0"/>
        <w:rPr/>
      </w:pPr>
      <w:r w:rsidDel="00000000" w:rsidR="00000000" w:rsidRPr="00000000">
        <w:rPr>
          <w:rFonts w:ascii="Georgia" w:cs="Georgia" w:eastAsia="Georgia" w:hAnsi="Georgia"/>
          <w:color w:val="4a4a4a"/>
          <w:sz w:val="19"/>
          <w:szCs w:val="19"/>
          <w:rtl w:val="0"/>
        </w:rPr>
        <w:t xml:space="preserve">• Please allow 1–3 business days for funds to appear in your nominated account.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40" w:before="40" w:lineRule="auto"/>
        <w:ind w:left="200" w:firstLine="0"/>
        <w:rPr/>
      </w:pPr>
      <w:r w:rsidDel="00000000" w:rsidR="00000000" w:rsidRPr="00000000">
        <w:rPr>
          <w:rFonts w:ascii="Georgia" w:cs="Georgia" w:eastAsia="Georgia" w:hAnsi="Georgia"/>
          <w:color w:val="4a4a4a"/>
          <w:sz w:val="19"/>
          <w:szCs w:val="19"/>
          <w:rtl w:val="0"/>
        </w:rPr>
        <w:t xml:space="preserve">• Please retain this document for your financial records. If you have any queries, contact accounts@blossomandco.com.au.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0"/>
        <w:gridCol w:w="4600"/>
        <w:tblGridChange w:id="0">
          <w:tblGrid>
            <w:gridCol w:w="4600"/>
            <w:gridCol w:w="4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8f0" w:val="clear"/>
            <w:tcMar>
              <w:top w:w="140.0" w:type="dxa"/>
              <w:left w:w="240.0" w:type="dxa"/>
              <w:bottom w:w="140.0" w:type="dxa"/>
              <w:right w:w="24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c2567a"/>
                <w:sz w:val="18"/>
                <w:szCs w:val="18"/>
                <w:rtl w:val="0"/>
              </w:rPr>
              <w:t xml:space="preserve">Authorised 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bottom w:color="e8b4cc" w:space="0" w:sz="4" w:val="single"/>
              </w:pBd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Sophie Arabella Laurent, Finance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before="6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Blossom &amp; Co. Pty Ltd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4a4a"/>
                <w:sz w:val="20"/>
                <w:szCs w:val="20"/>
                <w:rtl w:val="0"/>
              </w:rPr>
              <w:t xml:space="preserve">Date: 5 March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f8f2" w:val="clear"/>
            <w:tcMar>
              <w:top w:w="140.0" w:type="dxa"/>
              <w:left w:w="240.0" w:type="dxa"/>
              <w:bottom w:w="140.0" w:type="dxa"/>
              <w:right w:w="240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3a7a5a"/>
                <w:sz w:val="28"/>
                <w:szCs w:val="28"/>
                <w:rtl w:val="0"/>
              </w:rPr>
              <w:t xml:space="preserve">✿  Thank You  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before="80" w:lineRule="auto"/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color w:val="4a8f6a"/>
                <w:sz w:val="20"/>
                <w:szCs w:val="20"/>
                <w:rtl w:val="0"/>
              </w:rPr>
              <w:t xml:space="preserve">We value our partnership and appreciate your beautiful work.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900" w:top="900" w:left="900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f4a7c0" w:space="2" w:sz="8" w:val="single"/>
      </w:pBdr>
      <w:spacing w:after="0" w:before="40" w:lineRule="auto"/>
      <w:jc w:val="center"/>
      <w:rPr/>
    </w:pPr>
    <w:r w:rsidDel="00000000" w:rsidR="00000000" w:rsidRPr="00000000">
      <w:rPr>
        <w:rFonts w:ascii="Arial Unicode MS" w:cs="Arial Unicode MS" w:eastAsia="Arial Unicode MS" w:hAnsi="Arial Unicode MS"/>
        <w:color w:val="c2567a"/>
        <w:sz w:val="18"/>
        <w:szCs w:val="18"/>
        <w:rtl w:val="0"/>
      </w:rPr>
      <w:t xml:space="preserve">Thank you for your wonderful partnership  ✿  </w:t>
    </w:r>
    <w:r w:rsidDel="00000000" w:rsidR="00000000" w:rsidRPr="00000000">
      <w:rPr>
        <w:rFonts w:ascii="Georgia" w:cs="Georgia" w:eastAsia="Georgia" w:hAnsi="Georgia"/>
        <w:color w:val="888888"/>
        <w:sz w:val="18"/>
        <w:szCs w:val="18"/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bottom w:color="c2567a" w:space="2" w:sz="14" w:val="single"/>
      </w:pBdr>
      <w:shd w:fill="f4a7c0" w:val="clear"/>
      <w:spacing w:after="0" w:before="0" w:lineRule="auto"/>
      <w:rPr/>
    </w:pPr>
    <w:r w:rsidDel="00000000" w:rsidR="00000000" w:rsidRPr="00000000">
      <w:rPr>
        <w:rFonts w:ascii="Arial Unicode MS" w:cs="Arial Unicode MS" w:eastAsia="Arial Unicode MS" w:hAnsi="Arial Unicode MS"/>
        <w:b w:val="1"/>
        <w:bCs w:val="1"/>
        <w:color w:val="ffffff"/>
        <w:sz w:val="26"/>
        <w:szCs w:val="26"/>
        <w:rtl w:val="0"/>
      </w:rPr>
      <w:t xml:space="preserve">   ✿  Remittance Advice  ✿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4a4a4a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4a4a4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