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e86ab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✚  MedCore Health Services</w:t>
            </w:r>
            <w:r w:rsidDel="00000000" w:rsidR="00000000" w:rsidRPr="00000000">
              <w:rPr>
                <w:rFonts w:ascii="Arial" w:cs="Arial" w:eastAsia="Arial" w:hAnsi="Arial"/>
                <w:color w:val="c8e6f3"/>
                <w:sz w:val="20"/>
                <w:szCs w:val="20"/>
                <w:rtl w:val="0"/>
              </w:rPr>
              <w:t xml:space="preserve">   |   Remittance Advice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af4f9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4fa8c7"/>
                <w:sz w:val="16"/>
                <w:szCs w:val="16"/>
                <w:rtl w:val="0"/>
              </w:rPr>
              <w:t xml:space="preserve">ABN  41 789 234 567   ·   ACN  789 234 567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af4f9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8ba7b2"/>
                <w:sz w:val="16"/>
                <w:szCs w:val="16"/>
                <w:rtl w:val="0"/>
              </w:rPr>
              <w:t xml:space="preserve">Reference: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86ab"/>
                <w:sz w:val="16"/>
                <w:szCs w:val="16"/>
                <w:rtl w:val="0"/>
              </w:rPr>
              <w:t xml:space="preserve">RA-HC-2025-0089</w:t>
            </w:r>
            <w:r w:rsidDel="00000000" w:rsidR="00000000" w:rsidRPr="00000000">
              <w:rPr>
                <w:rFonts w:ascii="Arial" w:cs="Arial" w:eastAsia="Arial" w:hAnsi="Arial"/>
                <w:color w:val="8ba7b2"/>
                <w:sz w:val="16"/>
                <w:szCs w:val="16"/>
                <w:rtl w:val="0"/>
              </w:rPr>
              <w:t xml:space="preserve">    Date: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2e38"/>
                <w:sz w:val="16"/>
                <w:szCs w:val="16"/>
                <w:rtl w:val="0"/>
              </w:rPr>
              <w:t xml:space="preserve">15 March 2025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spacing w:after="0" w:before="16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13"/>
        <w:gridCol w:w="400"/>
        <w:gridCol w:w="4313"/>
        <w:tblGridChange w:id="0">
          <w:tblGrid>
            <w:gridCol w:w="4313"/>
            <w:gridCol w:w="400"/>
            <w:gridCol w:w="431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2e86ab" w:space="0" w:sz="8" w:val="single"/>
              <w:bottom w:color="000000" w:space="0" w:sz="0" w:val="nil"/>
              <w:right w:color="000000" w:space="0" w:sz="0" w:val="nil"/>
            </w:tcBorders>
            <w:tcMar>
              <w:top w:w="60.0" w:type="dxa"/>
              <w:left w:w="20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8ba7b2"/>
                <w:sz w:val="14"/>
                <w:szCs w:val="14"/>
                <w:rtl w:val="0"/>
              </w:rPr>
              <w:t xml:space="preserve">FROM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2e38"/>
                <w:sz w:val="20"/>
                <w:szCs w:val="20"/>
                <w:rtl w:val="0"/>
              </w:rPr>
              <w:t xml:space="preserve">MedCore Health Services Pty Ltd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4a6572"/>
                <w:sz w:val="18"/>
                <w:szCs w:val="18"/>
                <w:rtl w:val="0"/>
              </w:rPr>
              <w:t xml:space="preserve">Level 8, 200 Queen Street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4a6572"/>
                <w:sz w:val="18"/>
                <w:szCs w:val="18"/>
                <w:rtl w:val="0"/>
              </w:rPr>
              <w:t xml:space="preserve">Melbourne VIC 3000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2e86ab"/>
                <w:sz w:val="18"/>
                <w:szCs w:val="18"/>
                <w:rtl w:val="0"/>
              </w:rPr>
              <w:t xml:space="preserve">accounts@medcore.com.au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e86ab" w:space="0" w:sz="8" w:val="single"/>
              <w:bottom w:color="000000" w:space="0" w:sz="0" w:val="nil"/>
              <w:right w:color="000000" w:space="0" w:sz="0" w:val="nil"/>
            </w:tcBorders>
            <w:tcMar>
              <w:top w:w="60.0" w:type="dxa"/>
              <w:left w:w="20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8ba7b2"/>
                <w:sz w:val="14"/>
                <w:szCs w:val="14"/>
                <w:rtl w:val="0"/>
              </w:rPr>
              <w:t xml:space="preserve">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2e38"/>
                <w:sz w:val="20"/>
                <w:szCs w:val="20"/>
                <w:rtl w:val="0"/>
              </w:rPr>
              <w:t xml:space="preserve">PharmaCare Distributors Pty Ltd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4a6572"/>
                <w:sz w:val="18"/>
                <w:szCs w:val="18"/>
                <w:rtl w:val="0"/>
              </w:rPr>
              <w:t xml:space="preserve">ABN  33 102 456 789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4a6572"/>
                <w:sz w:val="18"/>
                <w:szCs w:val="18"/>
                <w:rtl w:val="0"/>
              </w:rPr>
              <w:t xml:space="preserve">45 Botanical Drive, Brisbane QLD 4000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2e86ab"/>
                <w:sz w:val="18"/>
                <w:szCs w:val="18"/>
                <w:rtl w:val="0"/>
              </w:rPr>
              <w:t xml:space="preserve">remittances@pharmacare.com.au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pacing w:after="0" w:before="18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00"/>
        <w:gridCol w:w="1400"/>
        <w:gridCol w:w="3026"/>
        <w:gridCol w:w="1400"/>
        <w:gridCol w:w="1600"/>
        <w:tblGridChange w:id="0">
          <w:tblGrid>
            <w:gridCol w:w="1600"/>
            <w:gridCol w:w="1400"/>
            <w:gridCol w:w="3026"/>
            <w:gridCol w:w="1400"/>
            <w:gridCol w:w="16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e86ab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PAYMENT DETAILS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b8d8e8" w:space="0" w:sz="4" w:val="single"/>
              <w:right w:color="000000" w:space="0" w:sz="0" w:val="nil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a6572"/>
                <w:sz w:val="15"/>
                <w:szCs w:val="15"/>
                <w:rtl w:val="0"/>
              </w:rPr>
              <w:t xml:space="preserve">Invoice 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8d8e8" w:space="0" w:sz="4" w:val="single"/>
              <w:right w:color="000000" w:space="0" w:sz="0" w:val="nil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a6572"/>
                <w:sz w:val="15"/>
                <w:szCs w:val="15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8d8e8" w:space="0" w:sz="4" w:val="single"/>
              <w:right w:color="000000" w:space="0" w:sz="0" w:val="nil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a6572"/>
                <w:sz w:val="15"/>
                <w:szCs w:val="15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8d8e8" w:space="0" w:sz="4" w:val="single"/>
              <w:right w:color="000000" w:space="0" w:sz="0" w:val="nil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a6572"/>
                <w:sz w:val="15"/>
                <w:szCs w:val="15"/>
                <w:rtl w:val="0"/>
              </w:rPr>
              <w:t xml:space="preserve">Invoice Amt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8d8e8" w:space="0" w:sz="4" w:val="single"/>
              <w:right w:color="000000" w:space="0" w:sz="0" w:val="nil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a6572"/>
                <w:sz w:val="15"/>
                <w:szCs w:val="15"/>
                <w:rtl w:val="0"/>
              </w:rPr>
              <w:t xml:space="preserve">Paid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faf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e86ab"/>
                <w:sz w:val="18"/>
                <w:szCs w:val="18"/>
                <w:rtl w:val="0"/>
              </w:rPr>
              <w:t xml:space="preserve">INV-7731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faf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4a6572"/>
                <w:sz w:val="18"/>
                <w:szCs w:val="18"/>
                <w:rtl w:val="0"/>
              </w:rPr>
              <w:t xml:space="preserve">03/02/2025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faf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e38"/>
                <w:sz w:val="18"/>
                <w:szCs w:val="18"/>
                <w:rtl w:val="0"/>
              </w:rPr>
              <w:t xml:space="preserve">Pharmaceutical supplies – Batch HC-A01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faf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4a6572"/>
                <w:sz w:val="18"/>
                <w:szCs w:val="18"/>
                <w:rtl w:val="0"/>
              </w:rPr>
              <w:t xml:space="preserve">$4,180.00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faf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e38"/>
                <w:sz w:val="18"/>
                <w:szCs w:val="18"/>
                <w:rtl w:val="0"/>
              </w:rPr>
              <w:t xml:space="preserve">$4,180.00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e86ab"/>
                <w:sz w:val="18"/>
                <w:szCs w:val="18"/>
                <w:rtl w:val="0"/>
              </w:rPr>
              <w:t xml:space="preserve">INV-7745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4a6572"/>
                <w:sz w:val="18"/>
                <w:szCs w:val="18"/>
                <w:rtl w:val="0"/>
              </w:rPr>
              <w:t xml:space="preserve">10/02/2025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e38"/>
                <w:sz w:val="18"/>
                <w:szCs w:val="18"/>
                <w:rtl w:val="0"/>
              </w:rPr>
              <w:t xml:space="preserve">Surgical consumables – February order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4a6572"/>
                <w:sz w:val="18"/>
                <w:szCs w:val="18"/>
                <w:rtl w:val="0"/>
              </w:rPr>
              <w:t xml:space="preserve">$2,650.00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e38"/>
                <w:sz w:val="18"/>
                <w:szCs w:val="18"/>
                <w:rtl w:val="0"/>
              </w:rPr>
              <w:t xml:space="preserve">$2,650.00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faf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e86ab"/>
                <w:sz w:val="18"/>
                <w:szCs w:val="18"/>
                <w:rtl w:val="0"/>
              </w:rPr>
              <w:t xml:space="preserve">INV-7758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faf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4a6572"/>
                <w:sz w:val="18"/>
                <w:szCs w:val="18"/>
                <w:rtl w:val="0"/>
              </w:rPr>
              <w:t xml:space="preserve">14/02/2025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faf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e38"/>
                <w:sz w:val="18"/>
                <w:szCs w:val="18"/>
                <w:rtl w:val="0"/>
              </w:rPr>
              <w:t xml:space="preserve">Pathology reagents &amp; testing kits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faf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4a6572"/>
                <w:sz w:val="18"/>
                <w:szCs w:val="18"/>
                <w:rtl w:val="0"/>
              </w:rPr>
              <w:t xml:space="preserve">$1,920.00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faf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e38"/>
                <w:sz w:val="18"/>
                <w:szCs w:val="18"/>
                <w:rtl w:val="0"/>
              </w:rPr>
              <w:t xml:space="preserve">$1,920.00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e86ab"/>
                <w:sz w:val="18"/>
                <w:szCs w:val="18"/>
                <w:rtl w:val="0"/>
              </w:rPr>
              <w:t xml:space="preserve">INV-7772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4a6572"/>
                <w:sz w:val="18"/>
                <w:szCs w:val="18"/>
                <w:rtl w:val="0"/>
              </w:rPr>
              <w:t xml:space="preserve">21/02/2025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e38"/>
                <w:sz w:val="18"/>
                <w:szCs w:val="18"/>
                <w:rtl w:val="0"/>
              </w:rPr>
              <w:t xml:space="preserve">PPE restocking – clinical grade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4a6572"/>
                <w:sz w:val="18"/>
                <w:szCs w:val="18"/>
                <w:rtl w:val="0"/>
              </w:rPr>
              <w:t xml:space="preserve">$870.00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e38"/>
                <w:sz w:val="18"/>
                <w:szCs w:val="18"/>
                <w:rtl w:val="0"/>
              </w:rPr>
              <w:t xml:space="preserve">$870.00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faf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2e86ab"/>
                <w:sz w:val="18"/>
                <w:szCs w:val="18"/>
                <w:rtl w:val="0"/>
              </w:rPr>
              <w:t xml:space="preserve">INV-7789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faf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4a6572"/>
                <w:sz w:val="18"/>
                <w:szCs w:val="18"/>
                <w:rtl w:val="0"/>
              </w:rPr>
              <w:t xml:space="preserve">28/02/2025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faf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e38"/>
                <w:sz w:val="18"/>
                <w:szCs w:val="18"/>
                <w:rtl w:val="0"/>
              </w:rPr>
              <w:t xml:space="preserve">Medical waste disposal – February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faf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4a6572"/>
                <w:sz w:val="18"/>
                <w:szCs w:val="18"/>
                <w:rtl w:val="0"/>
              </w:rPr>
              <w:t xml:space="preserve">$540.00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faf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a2e38"/>
                <w:sz w:val="18"/>
                <w:szCs w:val="18"/>
                <w:rtl w:val="0"/>
              </w:rPr>
              <w:t xml:space="preserve">$540.00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8d8e8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d8e8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d8e8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d8e8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4a6572"/>
                <w:sz w:val="18"/>
                <w:szCs w:val="18"/>
                <w:rtl w:val="0"/>
              </w:rPr>
              <w:t xml:space="preserve">Total Paid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d8e8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86ab"/>
                <w:sz w:val="20"/>
                <w:szCs w:val="20"/>
                <w:rtl w:val="0"/>
              </w:rPr>
              <w:t xml:space="preserve">$10,160.00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spacing w:after="0" w:before="18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13"/>
        <w:gridCol w:w="400"/>
        <w:gridCol w:w="4313"/>
        <w:tblGridChange w:id="0">
          <w:tblGrid>
            <w:gridCol w:w="4313"/>
            <w:gridCol w:w="400"/>
            <w:gridCol w:w="431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af4f9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8ba7b2"/>
                <w:sz w:val="14"/>
                <w:szCs w:val="14"/>
                <w:rtl w:val="0"/>
              </w:rPr>
              <w:t xml:space="preserve">PAYMENT METHOD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before="6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2e38"/>
                <w:sz w:val="18"/>
                <w:szCs w:val="18"/>
                <w:rtl w:val="0"/>
              </w:rPr>
              <w:t xml:space="preserve">EFT — Electronic Funds Transfer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8ba7b2"/>
                <w:sz w:val="18"/>
                <w:szCs w:val="18"/>
                <w:rtl w:val="0"/>
              </w:rPr>
              <w:t xml:space="preserve">Payment date:  </w:t>
            </w:r>
            <w:r w:rsidDel="00000000" w:rsidR="00000000" w:rsidRPr="00000000">
              <w:rPr>
                <w:rFonts w:ascii="Arial" w:cs="Arial" w:eastAsia="Arial" w:hAnsi="Arial"/>
                <w:color w:val="1a2e38"/>
                <w:sz w:val="18"/>
                <w:szCs w:val="18"/>
                <w:rtl w:val="0"/>
              </w:rPr>
              <w:t xml:space="preserve">14 March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af4f9" w:val="clear"/>
            <w:tcMar>
              <w:top w:w="120.0" w:type="dxa"/>
              <w:left w:w="160.0" w:type="dxa"/>
              <w:bottom w:w="120.0" w:type="dxa"/>
              <w:right w:w="160.0" w:type="dxa"/>
            </w:tcMar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8ba7b2"/>
                <w:sz w:val="14"/>
                <w:szCs w:val="14"/>
                <w:rtl w:val="0"/>
              </w:rPr>
              <w:t xml:space="preserve">BANK DETAILS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0" w:before="6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8ba7b2"/>
                <w:sz w:val="18"/>
                <w:szCs w:val="18"/>
                <w:rtl w:val="0"/>
              </w:rPr>
              <w:t xml:space="preserve">BSB:  </w:t>
            </w:r>
            <w:r w:rsidDel="00000000" w:rsidR="00000000" w:rsidRPr="00000000">
              <w:rPr>
                <w:rFonts w:ascii="Arial" w:cs="Arial" w:eastAsia="Arial" w:hAnsi="Arial"/>
                <w:color w:val="1a2e38"/>
                <w:sz w:val="18"/>
                <w:szCs w:val="18"/>
                <w:rtl w:val="0"/>
              </w:rPr>
              <w:t xml:space="preserve">032-000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8ba7b2"/>
                <w:sz w:val="18"/>
                <w:szCs w:val="18"/>
                <w:rtl w:val="0"/>
              </w:rPr>
              <w:t xml:space="preserve">Account:  </w:t>
            </w:r>
            <w:r w:rsidDel="00000000" w:rsidR="00000000" w:rsidRPr="00000000">
              <w:rPr>
                <w:rFonts w:ascii="Arial" w:cs="Arial" w:eastAsia="Arial" w:hAnsi="Arial"/>
                <w:color w:val="1a2e38"/>
                <w:sz w:val="18"/>
                <w:szCs w:val="18"/>
                <w:rtl w:val="0"/>
              </w:rPr>
              <w:t xml:space="preserve">9876 5432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8ba7b2"/>
                <w:sz w:val="18"/>
                <w:szCs w:val="18"/>
                <w:rtl w:val="0"/>
              </w:rPr>
              <w:t xml:space="preserve">Account Name:  </w:t>
            </w:r>
            <w:r w:rsidDel="00000000" w:rsidR="00000000" w:rsidRPr="00000000">
              <w:rPr>
                <w:rFonts w:ascii="Arial" w:cs="Arial" w:eastAsia="Arial" w:hAnsi="Arial"/>
                <w:color w:val="1a2e38"/>
                <w:sz w:val="18"/>
                <w:szCs w:val="18"/>
                <w:rtl w:val="0"/>
              </w:rPr>
              <w:t xml:space="preserve">PharmaCare Distributors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spacing w:after="0" w:before="180" w:lineRule="auto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8d8e8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8ba7b2"/>
                <w:sz w:val="15"/>
                <w:szCs w:val="15"/>
                <w:rtl w:val="0"/>
              </w:rPr>
              <w:t xml:space="preserve">This remittance is generated in accordance with Australian tax legislation. Please retain for your records.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